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E8" w:rsidRPr="007C0A81" w:rsidRDefault="00B422E8" w:rsidP="00B422E8">
      <w:pPr>
        <w:rPr>
          <w:rFonts w:cs="Arial"/>
          <w:szCs w:val="20"/>
        </w:rPr>
      </w:pPr>
      <w:r w:rsidRPr="00816E7F">
        <w:rPr>
          <w:rStyle w:val="BodyTextChar1"/>
          <w:rFonts w:ascii="Arial" w:hAnsi="Arial" w:cs="Arial"/>
          <w:b/>
          <w:bCs/>
          <w:szCs w:val="20"/>
        </w:rPr>
        <w:t>PHỤ LỤC SỐ 04</w:t>
      </w:r>
    </w:p>
    <w:p w:rsidR="00B422E8" w:rsidRPr="007C0A81" w:rsidRDefault="00B422E8" w:rsidP="00B422E8">
      <w:pPr>
        <w:rPr>
          <w:rFonts w:cs="Arial"/>
          <w:szCs w:val="20"/>
        </w:rPr>
      </w:pPr>
      <w:r w:rsidRPr="00816E7F">
        <w:rPr>
          <w:rStyle w:val="BodyTextChar1"/>
          <w:rFonts w:ascii="Arial" w:hAnsi="Arial" w:cs="Arial"/>
          <w:b/>
          <w:bCs/>
          <w:szCs w:val="20"/>
        </w:rPr>
        <w:t>BÁO CÁO ĐÁNH GIÁ THỰC HIỆN</w:t>
      </w:r>
    </w:p>
    <w:p w:rsidR="00B422E8" w:rsidRPr="007C0A81" w:rsidRDefault="00B422E8" w:rsidP="00B422E8">
      <w:pPr>
        <w:rPr>
          <w:rFonts w:cs="Arial"/>
          <w:szCs w:val="20"/>
        </w:rPr>
      </w:pPr>
      <w:r w:rsidRPr="00816E7F">
        <w:rPr>
          <w:rStyle w:val="BodyTextChar1"/>
          <w:rFonts w:ascii="Arial" w:hAnsi="Arial" w:cs="Arial"/>
          <w:b/>
          <w:bCs/>
          <w:szCs w:val="20"/>
        </w:rPr>
        <w:t>Chương trình mục tiêu quốc gia phát triển kinh tế-xã hội vùng đồng bào dân tộc thiểu</w:t>
      </w:r>
      <w:r w:rsidRPr="00816E7F">
        <w:rPr>
          <w:rStyle w:val="BodyTextChar1"/>
          <w:rFonts w:ascii="Arial" w:hAnsi="Arial" w:cs="Arial"/>
          <w:b/>
          <w:bCs/>
          <w:szCs w:val="20"/>
          <w:lang w:val="en-US"/>
        </w:rPr>
        <w:t xml:space="preserve"> </w:t>
      </w:r>
      <w:r w:rsidRPr="00816E7F">
        <w:rPr>
          <w:rStyle w:val="BodyTextChar1"/>
          <w:rFonts w:ascii="Arial" w:hAnsi="Arial" w:cs="Arial"/>
          <w:b/>
          <w:bCs/>
          <w:szCs w:val="20"/>
        </w:rPr>
        <w:t>số và miền núi giai đoạn 2021-2030; Giai đoạn I: từ năm 2021 đến năm 2025</w:t>
      </w:r>
    </w:p>
    <w:p w:rsidR="00B422E8" w:rsidRPr="00816E7F" w:rsidRDefault="00B422E8" w:rsidP="00B422E8">
      <w:pPr>
        <w:rPr>
          <w:rStyle w:val="BodyTextChar1"/>
          <w:rFonts w:ascii="Arial" w:hAnsi="Arial" w:cs="Arial"/>
          <w:i/>
          <w:iCs/>
          <w:szCs w:val="20"/>
        </w:rPr>
      </w:pPr>
      <w:r w:rsidRPr="00816E7F">
        <w:rPr>
          <w:rStyle w:val="BodyTextChar1"/>
          <w:rFonts w:ascii="Arial" w:hAnsi="Arial" w:cs="Arial"/>
          <w:i/>
          <w:iCs/>
          <w:szCs w:val="20"/>
        </w:rPr>
        <w:t>(Ban hành kèm theo Thông tư số:</w:t>
      </w:r>
      <w:r w:rsidRPr="00816E7F">
        <w:rPr>
          <w:rStyle w:val="BodyTextChar1"/>
          <w:rFonts w:ascii="Arial" w:hAnsi="Arial" w:cs="Arial"/>
          <w:i/>
          <w:iCs/>
          <w:szCs w:val="20"/>
          <w:lang w:val="en-US"/>
        </w:rPr>
        <w:t xml:space="preserve"> </w:t>
      </w:r>
      <w:r w:rsidRPr="00816E7F">
        <w:rPr>
          <w:rStyle w:val="BodyTextChar1"/>
          <w:rFonts w:ascii="Arial" w:hAnsi="Arial" w:cs="Arial"/>
          <w:i/>
          <w:iCs/>
          <w:szCs w:val="20"/>
        </w:rPr>
        <w:t>01/2022/TT-UBDT,</w:t>
      </w:r>
      <w:r w:rsidRPr="00816E7F">
        <w:rPr>
          <w:rStyle w:val="BodyTextChar1"/>
          <w:rFonts w:ascii="Arial" w:hAnsi="Arial" w:cs="Arial"/>
          <w:i/>
          <w:iCs/>
          <w:szCs w:val="20"/>
          <w:lang w:val="en-US"/>
        </w:rPr>
        <w:t xml:space="preserve"> </w:t>
      </w:r>
      <w:r w:rsidRPr="00816E7F">
        <w:rPr>
          <w:rStyle w:val="BodyTextChar1"/>
          <w:rFonts w:ascii="Arial" w:hAnsi="Arial" w:cs="Arial"/>
          <w:i/>
          <w:iCs/>
          <w:szCs w:val="20"/>
        </w:rPr>
        <w:t>ngày 25 tháng 6 năm 2022 của Ủy ban Dân tộc)</w:t>
      </w:r>
    </w:p>
    <w:p w:rsidR="00B422E8" w:rsidRPr="007C0A81" w:rsidRDefault="00B422E8" w:rsidP="00B422E8">
      <w:pPr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894"/>
      </w:tblGrid>
      <w:tr w:rsidR="00B422E8" w:rsidRPr="00816E7F" w:rsidTr="00BC7F85">
        <w:tc>
          <w:tcPr>
            <w:tcW w:w="7087" w:type="dxa"/>
            <w:shd w:val="clear" w:color="auto" w:fill="auto"/>
          </w:tcPr>
          <w:p w:rsidR="00B422E8" w:rsidRPr="00816E7F" w:rsidRDefault="00B422E8" w:rsidP="00BC7F85">
            <w:pPr>
              <w:rPr>
                <w:rStyle w:val="Bodytext3"/>
                <w:rFonts w:ascii="Arial" w:hAnsi="Arial" w:cs="Arial"/>
                <w:bCs w:val="0"/>
              </w:rPr>
            </w:pPr>
            <w:r w:rsidRPr="00816E7F">
              <w:rPr>
                <w:rStyle w:val="Bodytext3"/>
                <w:rFonts w:ascii="Arial" w:hAnsi="Arial" w:cs="Arial"/>
                <w:bCs w:val="0"/>
              </w:rPr>
              <w:t>TÊN CƠ QUAN BÁO CÁO</w:t>
            </w:r>
          </w:p>
          <w:p w:rsidR="00B422E8" w:rsidRPr="00816E7F" w:rsidRDefault="00B422E8" w:rsidP="00BC7F85">
            <w:pPr>
              <w:rPr>
                <w:rStyle w:val="Bodytext3"/>
                <w:rFonts w:ascii="Arial" w:hAnsi="Arial" w:cs="Arial"/>
                <w:b w:val="0"/>
                <w:bCs w:val="0"/>
                <w:lang w:val="en-US"/>
              </w:rPr>
            </w:pPr>
            <w:r w:rsidRPr="00816E7F">
              <w:rPr>
                <w:rStyle w:val="Bodytext3"/>
                <w:rFonts w:ascii="Arial" w:hAnsi="Arial" w:cs="Arial"/>
                <w:b w:val="0"/>
                <w:bCs w:val="0"/>
                <w:lang w:val="en-US"/>
              </w:rPr>
              <w:t>______</w:t>
            </w:r>
          </w:p>
          <w:p w:rsidR="00B422E8" w:rsidRPr="00816E7F" w:rsidRDefault="00B422E8" w:rsidP="00BC7F85">
            <w:pPr>
              <w:rPr>
                <w:rFonts w:cs="Arial"/>
                <w:szCs w:val="20"/>
              </w:rPr>
            </w:pPr>
            <w:r w:rsidRPr="00816E7F">
              <w:rPr>
                <w:rStyle w:val="Bodytext2"/>
                <w:rFonts w:ascii="Arial" w:hAnsi="Arial" w:cs="Arial"/>
                <w:sz w:val="20"/>
                <w:szCs w:val="20"/>
              </w:rPr>
              <w:t>Số:..../BC</w:t>
            </w:r>
          </w:p>
        </w:tc>
        <w:tc>
          <w:tcPr>
            <w:tcW w:w="7087" w:type="dxa"/>
            <w:shd w:val="clear" w:color="auto" w:fill="auto"/>
          </w:tcPr>
          <w:p w:rsidR="00B422E8" w:rsidRPr="00816E7F" w:rsidRDefault="00B422E8" w:rsidP="00BC7F85">
            <w:pPr>
              <w:rPr>
                <w:rStyle w:val="Bodytext3"/>
                <w:rFonts w:ascii="Arial" w:hAnsi="Arial" w:cs="Arial"/>
                <w:bCs w:val="0"/>
              </w:rPr>
            </w:pPr>
            <w:r w:rsidRPr="00816E7F">
              <w:rPr>
                <w:rStyle w:val="Bodytext3"/>
                <w:rFonts w:ascii="Arial" w:hAnsi="Arial" w:cs="Arial"/>
                <w:bCs w:val="0"/>
              </w:rPr>
              <w:t>CỘNG HÒA XÃ HỘI CHỦ NGHĨA VIỆT NAM</w:t>
            </w:r>
          </w:p>
          <w:p w:rsidR="00B422E8" w:rsidRPr="00816E7F" w:rsidRDefault="00B422E8" w:rsidP="00BC7F85">
            <w:pPr>
              <w:rPr>
                <w:rStyle w:val="Bodytext3"/>
                <w:rFonts w:ascii="Arial" w:hAnsi="Arial" w:cs="Arial"/>
                <w:bCs w:val="0"/>
              </w:rPr>
            </w:pPr>
            <w:r w:rsidRPr="00816E7F">
              <w:rPr>
                <w:rStyle w:val="Bodytext3"/>
                <w:rFonts w:ascii="Arial" w:hAnsi="Arial" w:cs="Arial"/>
                <w:bCs w:val="0"/>
              </w:rPr>
              <w:t>Độc lập - Tự do - Hạnh phúc</w:t>
            </w:r>
          </w:p>
          <w:p w:rsidR="00B422E8" w:rsidRPr="00816E7F" w:rsidRDefault="00B422E8" w:rsidP="00BC7F85">
            <w:pPr>
              <w:rPr>
                <w:rStyle w:val="Bodytext3"/>
                <w:rFonts w:ascii="Arial" w:hAnsi="Arial" w:cs="Arial"/>
              </w:rPr>
            </w:pPr>
            <w:r w:rsidRPr="00816E7F">
              <w:rPr>
                <w:rStyle w:val="Bodytext3"/>
                <w:rFonts w:ascii="Arial" w:hAnsi="Arial" w:cs="Arial"/>
              </w:rPr>
              <w:t>_____________________</w:t>
            </w:r>
          </w:p>
          <w:p w:rsidR="00B422E8" w:rsidRPr="00816E7F" w:rsidRDefault="00B422E8" w:rsidP="00BC7F85">
            <w:pPr>
              <w:rPr>
                <w:rFonts w:cs="Arial"/>
                <w:szCs w:val="20"/>
                <w:lang w:val="en-US"/>
              </w:rPr>
            </w:pPr>
            <w:r w:rsidRPr="00816E7F">
              <w:rPr>
                <w:rStyle w:val="Bodytext3"/>
                <w:rFonts w:ascii="Arial" w:hAnsi="Arial" w:cs="Arial"/>
                <w:b w:val="0"/>
                <w:i/>
                <w:iCs/>
              </w:rPr>
              <w:t>..., ngày...tháng...năm</w:t>
            </w:r>
            <w:r w:rsidRPr="00816E7F">
              <w:rPr>
                <w:rStyle w:val="Bodytext3"/>
                <w:rFonts w:ascii="Arial" w:hAnsi="Arial" w:cs="Arial"/>
                <w:b w:val="0"/>
                <w:i/>
                <w:iCs/>
                <w:lang w:val="en-US"/>
              </w:rPr>
              <w:t>….</w:t>
            </w:r>
          </w:p>
        </w:tc>
      </w:tr>
    </w:tbl>
    <w:p w:rsidR="00B422E8" w:rsidRPr="00816E7F" w:rsidRDefault="00B422E8" w:rsidP="00B422E8">
      <w:pPr>
        <w:rPr>
          <w:rStyle w:val="BodyTextChar1"/>
          <w:rFonts w:ascii="Arial" w:hAnsi="Arial" w:cs="Arial"/>
          <w:b/>
          <w:bCs/>
          <w:szCs w:val="20"/>
        </w:rPr>
      </w:pPr>
    </w:p>
    <w:p w:rsidR="00B422E8" w:rsidRPr="00816E7F" w:rsidRDefault="00B422E8" w:rsidP="00B422E8">
      <w:pPr>
        <w:rPr>
          <w:rStyle w:val="BodyTextChar1"/>
          <w:rFonts w:ascii="Arial" w:hAnsi="Arial" w:cs="Arial"/>
          <w:b/>
          <w:bCs/>
          <w:szCs w:val="20"/>
        </w:rPr>
      </w:pPr>
    </w:p>
    <w:p w:rsidR="00B422E8" w:rsidRPr="007C0A81" w:rsidRDefault="00B422E8" w:rsidP="00B422E8">
      <w:pPr>
        <w:rPr>
          <w:rFonts w:cs="Arial"/>
          <w:szCs w:val="20"/>
        </w:rPr>
      </w:pPr>
      <w:r w:rsidRPr="00816E7F">
        <w:rPr>
          <w:rStyle w:val="BodyTextChar1"/>
          <w:rFonts w:ascii="Arial" w:hAnsi="Arial" w:cs="Arial"/>
          <w:b/>
          <w:bCs/>
          <w:szCs w:val="20"/>
        </w:rPr>
        <w:t>BÁO CÁO ĐÁNH GIÁ TH</w:t>
      </w:r>
      <w:r w:rsidRPr="00816E7F">
        <w:rPr>
          <w:rStyle w:val="BodyTextChar1"/>
          <w:rFonts w:ascii="Arial" w:hAnsi="Arial" w:cs="Arial"/>
          <w:b/>
          <w:bCs/>
          <w:szCs w:val="20"/>
          <w:lang w:val="en-US"/>
        </w:rPr>
        <w:t>Ự</w:t>
      </w:r>
      <w:r w:rsidRPr="00816E7F">
        <w:rPr>
          <w:rStyle w:val="BodyTextChar1"/>
          <w:rFonts w:ascii="Arial" w:hAnsi="Arial" w:cs="Arial"/>
          <w:b/>
          <w:bCs/>
          <w:szCs w:val="20"/>
        </w:rPr>
        <w:t>C HIỆN</w:t>
      </w:r>
    </w:p>
    <w:p w:rsidR="00B422E8" w:rsidRPr="007C0A81" w:rsidRDefault="00B422E8" w:rsidP="00B422E8">
      <w:pPr>
        <w:rPr>
          <w:rFonts w:cs="Arial"/>
          <w:szCs w:val="20"/>
        </w:rPr>
      </w:pPr>
      <w:r w:rsidRPr="00816E7F">
        <w:rPr>
          <w:rStyle w:val="BodyTextChar1"/>
          <w:rFonts w:ascii="Arial" w:hAnsi="Arial" w:cs="Arial"/>
          <w:b/>
          <w:bCs/>
          <w:szCs w:val="20"/>
        </w:rPr>
        <w:t>Chương trình mục tiêu quốc gia phát triển kinh tế-xã hội vùng đồng bào dân tộc thiểu</w:t>
      </w:r>
      <w:r w:rsidRPr="00816E7F">
        <w:rPr>
          <w:rStyle w:val="BodyTextChar1"/>
          <w:rFonts w:ascii="Arial" w:hAnsi="Arial" w:cs="Arial"/>
          <w:b/>
          <w:bCs/>
          <w:szCs w:val="20"/>
          <w:lang w:val="en-US"/>
        </w:rPr>
        <w:t xml:space="preserve"> </w:t>
      </w:r>
      <w:r w:rsidRPr="00816E7F">
        <w:rPr>
          <w:rStyle w:val="BodyTextChar1"/>
          <w:rFonts w:ascii="Arial" w:hAnsi="Arial" w:cs="Arial"/>
          <w:b/>
          <w:bCs/>
          <w:szCs w:val="20"/>
        </w:rPr>
        <w:t>số và miền núi</w:t>
      </w:r>
    </w:p>
    <w:p w:rsidR="00B422E8" w:rsidRPr="00816E7F" w:rsidRDefault="00B422E8" w:rsidP="00B422E8">
      <w:pPr>
        <w:rPr>
          <w:rStyle w:val="BodyTextChar1"/>
          <w:rFonts w:ascii="Arial" w:hAnsi="Arial" w:cs="Arial"/>
          <w:i/>
          <w:iCs/>
          <w:szCs w:val="20"/>
        </w:rPr>
      </w:pPr>
      <w:r w:rsidRPr="00816E7F">
        <w:rPr>
          <w:rStyle w:val="BodyTextChar1"/>
          <w:rFonts w:ascii="Arial" w:hAnsi="Arial" w:cs="Arial"/>
          <w:i/>
          <w:iCs/>
          <w:szCs w:val="20"/>
        </w:rPr>
        <w:t>Kỳ báo cáo: Giữa kỳ/Kết thúc giai đoạn 5 năm 2021-2025</w:t>
      </w:r>
    </w:p>
    <w:p w:rsidR="00B422E8" w:rsidRPr="007C0A81" w:rsidRDefault="00B422E8" w:rsidP="00B422E8">
      <w:pPr>
        <w:rPr>
          <w:rFonts w:cs="Arial"/>
          <w:szCs w:val="20"/>
        </w:rPr>
      </w:pPr>
    </w:p>
    <w:p w:rsidR="00B422E8" w:rsidRPr="00816E7F" w:rsidRDefault="00B422E8" w:rsidP="00B422E8">
      <w:pPr>
        <w:pStyle w:val="BodyText"/>
        <w:shd w:val="clear" w:color="auto" w:fill="auto"/>
        <w:tabs>
          <w:tab w:val="left" w:pos="1060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I. ĐÁNH GIÁ THỰC HIỆN CHƯƠNG TRÌNH MỤC TIÊU QUỐC GIA PHÁT TRIỂN KINH TẾ-XÃ HỘI VÙNG ĐỒNG BÀO DÂN TỘC THIỂU SỐ VÀ MIỀN NÚI</w:t>
      </w:r>
    </w:p>
    <w:p w:rsidR="00B422E8" w:rsidRPr="00816E7F" w:rsidRDefault="00B422E8" w:rsidP="00B422E8">
      <w:pPr>
        <w:pStyle w:val="Heading31"/>
        <w:keepNext/>
        <w:keepLines/>
        <w:shd w:val="clear" w:color="auto" w:fill="auto"/>
        <w:tabs>
          <w:tab w:val="left" w:pos="1095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bookmarkStart w:id="0" w:name="bookmark72"/>
      <w:bookmarkStart w:id="1" w:name="bookmark73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1.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Đánh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giá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công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tác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quản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lý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tổ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chức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thực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hiện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</w:rPr>
        <w:t>Chương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trình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:</w:t>
      </w:r>
      <w:bookmarkEnd w:id="0"/>
      <w:bookmarkEnd w:id="1"/>
    </w:p>
    <w:p w:rsidR="00B422E8" w:rsidRPr="00816E7F" w:rsidRDefault="00B422E8" w:rsidP="00B422E8">
      <w:pPr>
        <w:pStyle w:val="BodyText"/>
        <w:shd w:val="clear" w:color="auto" w:fill="auto"/>
        <w:tabs>
          <w:tab w:val="left" w:pos="992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Đánh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công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chỉ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đạo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điều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hành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điều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phối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phối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hợp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tổ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chức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ở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cấp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ngành</w:t>
      </w:r>
      <w:proofErr w:type="spellEnd"/>
    </w:p>
    <w:p w:rsidR="00B422E8" w:rsidRPr="00816E7F" w:rsidRDefault="00B422E8" w:rsidP="00B422E8">
      <w:pPr>
        <w:pStyle w:val="BodyText"/>
        <w:shd w:val="clear" w:color="auto" w:fill="auto"/>
        <w:tabs>
          <w:tab w:val="left" w:pos="996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Đánh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việc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xây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dựng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ban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hành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và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triển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khai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chế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chính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sách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hướng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dẫn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ở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cấp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(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mức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độ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đầy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đủ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kịp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thời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phù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hợp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điều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địa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...)</w:t>
      </w:r>
    </w:p>
    <w:p w:rsidR="00B422E8" w:rsidRPr="00816E7F" w:rsidRDefault="00B422E8" w:rsidP="00B422E8">
      <w:pPr>
        <w:pStyle w:val="BodyText"/>
        <w:shd w:val="clear" w:color="auto" w:fill="auto"/>
        <w:tabs>
          <w:tab w:val="left" w:pos="996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Đánh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thức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tổ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chức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quản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lý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: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hệ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thống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tổ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chức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nhân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bộ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máy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trang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thiết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bị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chế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độ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chính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sách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nâng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cao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năng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truyền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thông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thông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tin,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sát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và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đánh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lồng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ghép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giới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/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thúc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đẩy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đẳng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giới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...</w:t>
      </w:r>
    </w:p>
    <w:p w:rsidR="00B422E8" w:rsidRPr="00816E7F" w:rsidRDefault="00B422E8" w:rsidP="00B422E8">
      <w:pPr>
        <w:pStyle w:val="Heading31"/>
        <w:keepNext/>
        <w:keepLines/>
        <w:shd w:val="clear" w:color="auto" w:fill="auto"/>
        <w:tabs>
          <w:tab w:val="left" w:pos="1102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bookmarkStart w:id="2" w:name="bookmark74"/>
      <w:bookmarkStart w:id="3" w:name="bookmark75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2.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Đánh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giá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kết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quả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huy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động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phân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bổ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và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sử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dụng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nguồn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lực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thực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hiện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trình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:</w:t>
      </w:r>
      <w:bookmarkEnd w:id="2"/>
      <w:bookmarkEnd w:id="3"/>
    </w:p>
    <w:p w:rsidR="00B422E8" w:rsidRPr="00816E7F" w:rsidRDefault="00B422E8" w:rsidP="00B422E8">
      <w:pPr>
        <w:pStyle w:val="BodyText"/>
        <w:shd w:val="clear" w:color="auto" w:fill="auto"/>
        <w:tabs>
          <w:tab w:val="left" w:pos="996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Đánh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kết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quả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huy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động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phân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bổ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và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sử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dụng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nguồn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: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nguồn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ngân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sách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trung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ngân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sách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địa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(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vốn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đối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ứng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),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vốn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lồng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ghép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vốn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tín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dụng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vốn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huy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động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doanh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nghiệp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/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tổ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chức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/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nhân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vốn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đóng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góp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của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người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dân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và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cộng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đồng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.</w:t>
      </w:r>
    </w:p>
    <w:p w:rsidR="00B422E8" w:rsidRPr="00816E7F" w:rsidRDefault="00B422E8" w:rsidP="00B422E8">
      <w:pPr>
        <w:pStyle w:val="BodyText"/>
        <w:shd w:val="clear" w:color="auto" w:fill="auto"/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(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kèm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theo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Biểu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số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3.2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tại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Phụ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lục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số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03,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cập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nhật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số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liệu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đến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kỳ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báo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cáo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)</w:t>
      </w:r>
    </w:p>
    <w:p w:rsidR="00B422E8" w:rsidRPr="00816E7F" w:rsidRDefault="00B422E8" w:rsidP="00B422E8">
      <w:pPr>
        <w:pStyle w:val="BodyText"/>
        <w:shd w:val="clear" w:color="auto" w:fill="auto"/>
        <w:tabs>
          <w:tab w:val="left" w:pos="992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Đánh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chế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chính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sách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giải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pháp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bố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trí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và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phân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bổ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vốn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lồng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ghép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vốn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.</w:t>
      </w:r>
    </w:p>
    <w:p w:rsidR="00B422E8" w:rsidRPr="00816E7F" w:rsidRDefault="00B422E8" w:rsidP="00B422E8">
      <w:pPr>
        <w:pStyle w:val="BodyText"/>
        <w:shd w:val="clear" w:color="auto" w:fill="auto"/>
        <w:tabs>
          <w:tab w:val="left" w:pos="988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Đánh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chế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quản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lý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tài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chính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thanh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quyết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toán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dự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án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tiểu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dự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án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hoạt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động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thuộc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.</w:t>
      </w:r>
    </w:p>
    <w:p w:rsidR="00B422E8" w:rsidRPr="00816E7F" w:rsidRDefault="00B422E8" w:rsidP="00B422E8">
      <w:pPr>
        <w:pStyle w:val="BodyText"/>
        <w:shd w:val="clear" w:color="auto" w:fill="auto"/>
        <w:tabs>
          <w:tab w:val="left" w:pos="1109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3.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Đánh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giá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kết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quả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thực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hiện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mục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tiêu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và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chỉ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tiêu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chủ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yếu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của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trình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:</w:t>
      </w:r>
    </w:p>
    <w:p w:rsidR="00B422E8" w:rsidRPr="00816E7F" w:rsidRDefault="00B422E8" w:rsidP="00B422E8">
      <w:pPr>
        <w:pStyle w:val="BodyText"/>
        <w:shd w:val="clear" w:color="auto" w:fill="auto"/>
        <w:tabs>
          <w:tab w:val="left" w:pos="985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Đánh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kết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quả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mục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tiêu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chỉ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tiêu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chủ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yếu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của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so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với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mục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tiêu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chỉ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tiêu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chủ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yếu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được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cấp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có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thẩm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quyền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phê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duyệt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thuộc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phạm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vi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quản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lý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và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trách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nhiệm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báo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cáo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của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quan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báo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cáo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.</w:t>
      </w:r>
    </w:p>
    <w:p w:rsidR="00B422E8" w:rsidRPr="00816E7F" w:rsidRDefault="00B422E8" w:rsidP="00B422E8">
      <w:pPr>
        <w:pStyle w:val="BodyText"/>
        <w:shd w:val="clear" w:color="auto" w:fill="auto"/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(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kèm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theo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số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liệu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đến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kỳ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báo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cáo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tại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Phụ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lục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số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01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về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chỉ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</w:rPr>
        <w:t>số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kết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quả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chủ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yếu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thuộc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phạm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vi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quản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lý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và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trách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nhiệm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báo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cáo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)</w:t>
      </w:r>
    </w:p>
    <w:p w:rsidR="00B422E8" w:rsidRPr="00816E7F" w:rsidRDefault="00B422E8" w:rsidP="00B422E8">
      <w:pPr>
        <w:pStyle w:val="BodyText"/>
        <w:shd w:val="clear" w:color="auto" w:fill="auto"/>
        <w:tabs>
          <w:tab w:val="left" w:pos="985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Đánh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việc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mục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tiêu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cụ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thể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kết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quả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đầu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ra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chủ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yếu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của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dự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án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tiểu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dự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án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nội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dung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hoạt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động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của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thuộc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phạm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vi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quản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lý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của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quan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báo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cáo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.</w:t>
      </w:r>
    </w:p>
    <w:p w:rsidR="00B422E8" w:rsidRPr="00816E7F" w:rsidRDefault="00B422E8" w:rsidP="00B422E8">
      <w:pPr>
        <w:pStyle w:val="BodyText"/>
        <w:shd w:val="clear" w:color="auto" w:fill="auto"/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(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cập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nhật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số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liệu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đến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kỳ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báo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cáo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theo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Biểu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tại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Phụ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lục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số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02,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từ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</w:rPr>
        <w:t>Biểu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</w:rPr>
        <w:t>số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</w:rPr>
        <w:t xml:space="preserve"> </w:t>
      </w:r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2.1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đến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Biểu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>số</w:t>
      </w:r>
      <w:proofErr w:type="spellEnd"/>
      <w:r w:rsidRPr="00816E7F">
        <w:rPr>
          <w:rStyle w:val="BodyTextChar1"/>
          <w:rFonts w:ascii="Arial" w:hAnsi="Arial" w:cs="Arial"/>
          <w:i/>
          <w:iCs/>
          <w:color w:val="000000"/>
          <w:szCs w:val="20"/>
          <w:lang w:eastAsia="vi-VN"/>
        </w:rPr>
        <w:t xml:space="preserve"> 2.10.3).</w:t>
      </w:r>
    </w:p>
    <w:p w:rsidR="00B422E8" w:rsidRPr="00816E7F" w:rsidRDefault="00B422E8" w:rsidP="00B422E8">
      <w:pPr>
        <w:pStyle w:val="BodyText"/>
        <w:shd w:val="clear" w:color="auto" w:fill="auto"/>
        <w:tabs>
          <w:tab w:val="left" w:pos="985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Đánh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điển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tiên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tiến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mô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quả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làm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hay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trong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.</w:t>
      </w:r>
    </w:p>
    <w:p w:rsidR="00B422E8" w:rsidRPr="00816E7F" w:rsidRDefault="00B422E8" w:rsidP="00B422E8">
      <w:pPr>
        <w:pStyle w:val="Heading31"/>
        <w:keepNext/>
        <w:keepLines/>
        <w:shd w:val="clear" w:color="auto" w:fill="auto"/>
        <w:tabs>
          <w:tab w:val="left" w:pos="1126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bookmarkStart w:id="4" w:name="bookmark76"/>
      <w:bookmarkStart w:id="5" w:name="bookmark77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lastRenderedPageBreak/>
        <w:t xml:space="preserve">4.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Đánh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giá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tác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động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và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hiệu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quả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đầu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tư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của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trình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:</w:t>
      </w:r>
      <w:bookmarkEnd w:id="4"/>
      <w:bookmarkEnd w:id="5"/>
    </w:p>
    <w:p w:rsidR="00B422E8" w:rsidRPr="00816E7F" w:rsidRDefault="00B422E8" w:rsidP="00B422E8">
      <w:pPr>
        <w:pStyle w:val="BodyText"/>
        <w:shd w:val="clear" w:color="auto" w:fill="auto"/>
        <w:tabs>
          <w:tab w:val="left" w:pos="1028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Đánh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động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kinh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tế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xã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hội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của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</w:p>
    <w:p w:rsidR="00B422E8" w:rsidRPr="00816E7F" w:rsidRDefault="00B422E8" w:rsidP="00B422E8">
      <w:pPr>
        <w:pStyle w:val="BodyText"/>
        <w:shd w:val="clear" w:color="auto" w:fill="auto"/>
        <w:tabs>
          <w:tab w:val="left" w:pos="1028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Đánh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động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môi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trường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sinh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thái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của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</w:p>
    <w:p w:rsidR="00B422E8" w:rsidRPr="00816E7F" w:rsidRDefault="00B422E8" w:rsidP="00B422E8">
      <w:pPr>
        <w:pStyle w:val="BodyText"/>
        <w:shd w:val="clear" w:color="auto" w:fill="auto"/>
        <w:tabs>
          <w:tab w:val="left" w:pos="1028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Đánh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quả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đầu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tư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tính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bền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vững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của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</w:p>
    <w:p w:rsidR="00B422E8" w:rsidRPr="00816E7F" w:rsidRDefault="00B422E8" w:rsidP="00B422E8">
      <w:pPr>
        <w:pStyle w:val="BodyText"/>
        <w:shd w:val="clear" w:color="auto" w:fill="auto"/>
        <w:tabs>
          <w:tab w:val="left" w:pos="988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Đánh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động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đến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nhóm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đối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tượng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thụ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hưởng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: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người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nghèo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cận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nghèo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người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dân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tộc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thiểu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số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phụ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nữ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và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trẻ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em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nhóm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khó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khăn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đặc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thù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dễ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tổn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nhóm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dân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tộc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thiểu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số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rất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ít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người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nhóm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dân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tộc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còn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gặp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nhiều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khó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khăn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dân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tộc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có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khó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khăn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đặc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thù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...</w:t>
      </w:r>
    </w:p>
    <w:p w:rsidR="00B422E8" w:rsidRPr="00816E7F" w:rsidRDefault="00B422E8" w:rsidP="00B422E8">
      <w:pPr>
        <w:pStyle w:val="BodyText"/>
        <w:shd w:val="clear" w:color="auto" w:fill="auto"/>
        <w:tabs>
          <w:tab w:val="left" w:pos="1028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Đánh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công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lồng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ghép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giới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đẳng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giới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trong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.</w:t>
      </w:r>
    </w:p>
    <w:p w:rsidR="00B422E8" w:rsidRPr="00816E7F" w:rsidRDefault="00B422E8" w:rsidP="00B422E8">
      <w:pPr>
        <w:pStyle w:val="BodyText"/>
        <w:shd w:val="clear" w:color="auto" w:fill="auto"/>
        <w:tabs>
          <w:tab w:val="left" w:pos="1028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Đánh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sự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tham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của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người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dân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đối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tượng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hưởng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lợi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.</w:t>
      </w:r>
    </w:p>
    <w:p w:rsidR="00B422E8" w:rsidRPr="00816E7F" w:rsidRDefault="00B422E8" w:rsidP="00B422E8">
      <w:pPr>
        <w:pStyle w:val="BodyText"/>
        <w:shd w:val="clear" w:color="auto" w:fill="auto"/>
        <w:tabs>
          <w:tab w:val="left" w:pos="1028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Đánh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sự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hài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lòng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của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người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dân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đối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tượng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hưởng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lợi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đối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với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.</w:t>
      </w:r>
    </w:p>
    <w:p w:rsidR="00B422E8" w:rsidRPr="00816E7F" w:rsidRDefault="00B422E8" w:rsidP="00B422E8">
      <w:pPr>
        <w:pStyle w:val="Heading31"/>
        <w:keepNext/>
        <w:keepLines/>
        <w:shd w:val="clear" w:color="auto" w:fill="auto"/>
        <w:tabs>
          <w:tab w:val="left" w:pos="1126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bookmarkStart w:id="6" w:name="bookmark78"/>
      <w:bookmarkStart w:id="7" w:name="bookmark79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5.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Đánh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giá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chung</w:t>
      </w:r>
      <w:bookmarkEnd w:id="6"/>
      <w:bookmarkEnd w:id="7"/>
      <w:proofErr w:type="spellEnd"/>
    </w:p>
    <w:p w:rsidR="00B422E8" w:rsidRPr="00816E7F" w:rsidRDefault="00B422E8" w:rsidP="00B422E8">
      <w:pPr>
        <w:pStyle w:val="BodyText"/>
        <w:shd w:val="clear" w:color="auto" w:fill="auto"/>
        <w:tabs>
          <w:tab w:val="left" w:pos="1313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5.1.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Kết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quả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nổi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bật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đã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đạt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được</w:t>
      </w:r>
      <w:proofErr w:type="spellEnd"/>
    </w:p>
    <w:p w:rsidR="00B422E8" w:rsidRPr="00816E7F" w:rsidRDefault="00B422E8" w:rsidP="00B422E8">
      <w:pPr>
        <w:pStyle w:val="BodyText"/>
        <w:shd w:val="clear" w:color="auto" w:fill="auto"/>
        <w:tabs>
          <w:tab w:val="left" w:pos="1313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5.2.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Tồn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tại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hạn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chế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và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nguyên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nhân</w:t>
      </w:r>
      <w:proofErr w:type="spellEnd"/>
    </w:p>
    <w:p w:rsidR="00B422E8" w:rsidRPr="00816E7F" w:rsidRDefault="00B422E8" w:rsidP="00B422E8">
      <w:pPr>
        <w:pStyle w:val="BodyText"/>
        <w:shd w:val="clear" w:color="auto" w:fill="auto"/>
        <w:tabs>
          <w:tab w:val="left" w:pos="1313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5.3.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Bài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học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kinh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nghiệm</w:t>
      </w:r>
      <w:proofErr w:type="spellEnd"/>
    </w:p>
    <w:p w:rsidR="00B422E8" w:rsidRPr="00816E7F" w:rsidRDefault="00B422E8" w:rsidP="00B422E8">
      <w:pPr>
        <w:pStyle w:val="BodyText"/>
        <w:shd w:val="clear" w:color="auto" w:fill="auto"/>
        <w:tabs>
          <w:tab w:val="left" w:pos="1028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Bài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học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kinh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nghiệm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trong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chỉ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đạo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điều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hành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và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quản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lý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</w:p>
    <w:p w:rsidR="00B422E8" w:rsidRPr="00816E7F" w:rsidRDefault="00B422E8" w:rsidP="00B422E8">
      <w:pPr>
        <w:pStyle w:val="BodyText"/>
        <w:shd w:val="clear" w:color="auto" w:fill="auto"/>
        <w:tabs>
          <w:tab w:val="left" w:pos="988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Bài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học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kinh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nghiệm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rút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ra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trong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tổ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chức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dự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án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tiểu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dự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án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hoạt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động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của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.</w:t>
      </w:r>
    </w:p>
    <w:p w:rsidR="00B422E8" w:rsidRPr="00816E7F" w:rsidRDefault="00B422E8" w:rsidP="00B422E8">
      <w:pPr>
        <w:pStyle w:val="BodyText"/>
        <w:shd w:val="clear" w:color="auto" w:fill="auto"/>
        <w:tabs>
          <w:tab w:val="left" w:pos="1204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II. CÁC ĐỀ XUẤT VÀ KIẾN NGHỊ</w:t>
      </w:r>
    </w:p>
    <w:p w:rsidR="00B422E8" w:rsidRPr="00816E7F" w:rsidRDefault="00B422E8" w:rsidP="00B422E8">
      <w:pPr>
        <w:pStyle w:val="Heading31"/>
        <w:keepNext/>
        <w:keepLines/>
        <w:shd w:val="clear" w:color="auto" w:fill="auto"/>
        <w:tabs>
          <w:tab w:val="left" w:pos="1111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bookmarkStart w:id="8" w:name="bookmark80"/>
      <w:bookmarkStart w:id="9" w:name="bookmark81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1.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Kiến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nghị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điều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chỉnh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mục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tiêu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và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thiết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kế</w:t>
      </w:r>
      <w:bookmarkEnd w:id="8"/>
      <w:bookmarkEnd w:id="9"/>
      <w:proofErr w:type="spellEnd"/>
    </w:p>
    <w:p w:rsidR="00B422E8" w:rsidRPr="00816E7F" w:rsidRDefault="00B422E8" w:rsidP="00B422E8">
      <w:pPr>
        <w:pStyle w:val="BodyText"/>
        <w:shd w:val="clear" w:color="auto" w:fill="auto"/>
        <w:tabs>
          <w:tab w:val="left" w:pos="992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xuất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điều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chỉnh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hoàn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nội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dung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dự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án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tiểu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dự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án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thuộc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: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mục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tiêu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phạm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vi,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đối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tượng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thụ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hưởng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hoạt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động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đầu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ra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chế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định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mức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ngân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sách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phân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công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quản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lý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và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...</w:t>
      </w:r>
    </w:p>
    <w:p w:rsidR="00B422E8" w:rsidRPr="00816E7F" w:rsidRDefault="00B422E8" w:rsidP="00B422E8">
      <w:pPr>
        <w:pStyle w:val="Heading31"/>
        <w:keepNext/>
        <w:keepLines/>
        <w:shd w:val="clear" w:color="auto" w:fill="auto"/>
        <w:tabs>
          <w:tab w:val="left" w:pos="1126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bookmarkStart w:id="10" w:name="bookmark82"/>
      <w:bookmarkStart w:id="11" w:name="bookmark83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2.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Đề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xuất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về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cơ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chế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huy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động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bố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trí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và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sử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dụng</w:t>
      </w:r>
      <w:proofErr w:type="spellEnd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Heading30"/>
          <w:rFonts w:ascii="Arial" w:hAnsi="Arial" w:cs="Arial"/>
          <w:b/>
          <w:bCs/>
          <w:color w:val="000000"/>
          <w:szCs w:val="20"/>
          <w:lang w:eastAsia="vi-VN"/>
        </w:rPr>
        <w:t>vốn</w:t>
      </w:r>
      <w:bookmarkEnd w:id="10"/>
      <w:bookmarkEnd w:id="11"/>
      <w:proofErr w:type="spellEnd"/>
    </w:p>
    <w:p w:rsidR="00B422E8" w:rsidRPr="00816E7F" w:rsidRDefault="00B422E8" w:rsidP="00B422E8">
      <w:pPr>
        <w:pStyle w:val="BodyText"/>
        <w:shd w:val="clear" w:color="auto" w:fill="auto"/>
        <w:tabs>
          <w:tab w:val="left" w:pos="985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xuất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chế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chính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sách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giải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pháp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bố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trí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và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phân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bổ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vốn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lồng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ghép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vốn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đảm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bảo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đầy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đủ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và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kịp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thời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cho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</w:p>
    <w:p w:rsidR="00B422E8" w:rsidRPr="00816E7F" w:rsidRDefault="00B422E8" w:rsidP="00B422E8">
      <w:pPr>
        <w:pStyle w:val="BodyText"/>
        <w:shd w:val="clear" w:color="auto" w:fill="auto"/>
        <w:tabs>
          <w:tab w:val="left" w:pos="981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xuất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chế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quản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lý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tài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chính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thanh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quyết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toán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phù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hợp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để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thúc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đẩy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tiến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độ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và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đảm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bảo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kết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quả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quả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</w:p>
    <w:p w:rsidR="00B422E8" w:rsidRPr="00816E7F" w:rsidRDefault="00B422E8" w:rsidP="00B422E8">
      <w:pPr>
        <w:pStyle w:val="BodyText"/>
        <w:shd w:val="clear" w:color="auto" w:fill="auto"/>
        <w:tabs>
          <w:tab w:val="left" w:pos="1113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3.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Đề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xuất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về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chỉ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đạo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điều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hành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và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quản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lý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trình</w:t>
      </w:r>
      <w:proofErr w:type="spellEnd"/>
    </w:p>
    <w:p w:rsidR="00B422E8" w:rsidRPr="00816E7F" w:rsidRDefault="00B422E8" w:rsidP="00B422E8">
      <w:pPr>
        <w:pStyle w:val="BodyText"/>
        <w:shd w:val="clear" w:color="auto" w:fill="auto"/>
        <w:tabs>
          <w:tab w:val="left" w:pos="985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xuất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hoàn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chế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chỉ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đạo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điều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hành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phối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hợp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giữa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quan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đơn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vị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ở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cấp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trong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triển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khai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</w:p>
    <w:p w:rsidR="00B422E8" w:rsidRPr="00816E7F" w:rsidRDefault="00B422E8" w:rsidP="00B422E8">
      <w:pPr>
        <w:pStyle w:val="BodyText"/>
        <w:shd w:val="clear" w:color="auto" w:fill="auto"/>
        <w:tabs>
          <w:tab w:val="left" w:pos="988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xuất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hoàn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thức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tổ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chức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quản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lý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: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hệ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thống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tổ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chức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nhân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bộ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máy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trang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thiết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bị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chế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độ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chính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sách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nâng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cao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năng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truyền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thông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thông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tin,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sát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và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đánh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lồng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ghép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giới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/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thúc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đẩy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đẳng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giới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...</w:t>
      </w:r>
    </w:p>
    <w:p w:rsidR="00B422E8" w:rsidRPr="00816E7F" w:rsidRDefault="00B422E8" w:rsidP="00B422E8">
      <w:pPr>
        <w:pStyle w:val="BodyText"/>
        <w:shd w:val="clear" w:color="auto" w:fill="auto"/>
        <w:tabs>
          <w:tab w:val="left" w:pos="978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xuất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khen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thưởng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địa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quan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đơn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vị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nhân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đạt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kết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quả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xuất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sắc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trong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tổ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chức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;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mô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hiệu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quả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làm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hay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cần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nhân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rộng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.</w:t>
      </w:r>
    </w:p>
    <w:p w:rsidR="00B422E8" w:rsidRPr="00816E7F" w:rsidRDefault="00B422E8" w:rsidP="00B422E8">
      <w:pPr>
        <w:pStyle w:val="BodyText"/>
        <w:shd w:val="clear" w:color="auto" w:fill="auto"/>
        <w:tabs>
          <w:tab w:val="left" w:pos="988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-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xuất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khác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nhằm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duy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củng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cố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phát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huy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kết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quả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đã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đạt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được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của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Chương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trình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biện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pháp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nhằm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giảm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thiểu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động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tiêu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cực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về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xã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hội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môi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trường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,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sinh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thái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... (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nếu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có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).</w:t>
      </w:r>
    </w:p>
    <w:p w:rsidR="00B422E8" w:rsidRPr="00816E7F" w:rsidRDefault="00B422E8" w:rsidP="00B422E8">
      <w:pPr>
        <w:pStyle w:val="BodyText"/>
        <w:shd w:val="clear" w:color="auto" w:fill="auto"/>
        <w:tabs>
          <w:tab w:val="left" w:pos="1282"/>
        </w:tabs>
        <w:spacing w:after="120"/>
        <w:ind w:firstLine="720"/>
        <w:jc w:val="both"/>
        <w:rPr>
          <w:rFonts w:ascii="Arial" w:hAnsi="Arial" w:cs="Arial"/>
          <w:color w:val="000000"/>
          <w:szCs w:val="20"/>
        </w:rPr>
      </w:pPr>
      <w:r w:rsidRPr="00816E7F">
        <w:rPr>
          <w:rStyle w:val="BodyTextChar1"/>
          <w:rFonts w:ascii="Arial" w:hAnsi="Arial" w:cs="Arial"/>
          <w:b/>
          <w:bCs/>
          <w:color w:val="000000"/>
          <w:szCs w:val="20"/>
          <w:lang w:eastAsia="vi-VN"/>
        </w:rPr>
        <w:t>III. PHỤ LỤC BÁO CÁO</w:t>
      </w:r>
    </w:p>
    <w:p w:rsidR="00B422E8" w:rsidRPr="00816E7F" w:rsidRDefault="00B422E8" w:rsidP="00B422E8">
      <w:pPr>
        <w:pStyle w:val="BodyText"/>
        <w:shd w:val="clear" w:color="auto" w:fill="auto"/>
        <w:spacing w:after="120"/>
        <w:ind w:firstLine="720"/>
        <w:jc w:val="both"/>
        <w:rPr>
          <w:rStyle w:val="BodyTextChar1"/>
          <w:rFonts w:ascii="Arial" w:hAnsi="Arial" w:cs="Arial"/>
          <w:color w:val="000000"/>
          <w:szCs w:val="20"/>
          <w:lang w:eastAsia="vi-VN"/>
        </w:rPr>
      </w:pP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Phụ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lục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số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01;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Biểu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từ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2.1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đến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2.10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tại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Phụ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lục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số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02;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và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Biểu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số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3.2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tại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Phụ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lục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số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03 (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cập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nhật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số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liệu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đến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kỳ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báo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 xml:space="preserve"> </w:t>
      </w:r>
      <w:proofErr w:type="spellStart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cáo</w:t>
      </w:r>
      <w:proofErr w:type="spellEnd"/>
      <w:r w:rsidRPr="00816E7F">
        <w:rPr>
          <w:rStyle w:val="BodyTextChar1"/>
          <w:rFonts w:ascii="Arial" w:hAnsi="Arial" w:cs="Arial"/>
          <w:color w:val="000000"/>
          <w:szCs w:val="20"/>
          <w:lang w:eastAsia="vi-VN"/>
        </w:rPr>
        <w:t>).</w:t>
      </w:r>
    </w:p>
    <w:p w:rsidR="00B422E8" w:rsidRPr="00816E7F" w:rsidRDefault="00B422E8" w:rsidP="00B422E8">
      <w:pPr>
        <w:rPr>
          <w:rStyle w:val="BodyTextChar1"/>
          <w:rFonts w:ascii="Arial" w:hAnsi="Arial"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40"/>
      </w:tblGrid>
      <w:tr w:rsidR="00B422E8" w:rsidRPr="007C0A81" w:rsidTr="00BC7F85">
        <w:tc>
          <w:tcPr>
            <w:tcW w:w="4621" w:type="dxa"/>
            <w:shd w:val="clear" w:color="auto" w:fill="auto"/>
          </w:tcPr>
          <w:p w:rsidR="00B422E8" w:rsidRPr="00816E7F" w:rsidRDefault="00B422E8" w:rsidP="00BC7F85">
            <w:pPr>
              <w:jc w:val="left"/>
              <w:rPr>
                <w:rStyle w:val="BodyTextChar1"/>
                <w:rFonts w:ascii="Arial" w:hAnsi="Arial" w:cs="Arial"/>
                <w:b/>
                <w:i/>
                <w:iCs/>
                <w:szCs w:val="20"/>
              </w:rPr>
            </w:pPr>
            <w:r w:rsidRPr="00816E7F">
              <w:rPr>
                <w:rStyle w:val="BodyTextChar1"/>
                <w:rFonts w:ascii="Arial" w:hAnsi="Arial" w:cs="Arial"/>
                <w:b/>
                <w:i/>
                <w:iCs/>
                <w:szCs w:val="20"/>
              </w:rPr>
              <w:t>Nơi nhận:</w:t>
            </w:r>
          </w:p>
          <w:p w:rsidR="00B422E8" w:rsidRPr="00816E7F" w:rsidRDefault="00B422E8" w:rsidP="00BC7F85">
            <w:pPr>
              <w:jc w:val="left"/>
              <w:rPr>
                <w:rStyle w:val="BodyTextChar1"/>
                <w:rFonts w:ascii="Arial" w:hAnsi="Arial" w:cs="Arial"/>
                <w:i/>
                <w:iCs/>
                <w:szCs w:val="20"/>
                <w:lang w:val="en-US"/>
              </w:rPr>
            </w:pPr>
            <w:r w:rsidRPr="00816E7F">
              <w:rPr>
                <w:rStyle w:val="BodyTextChar1"/>
                <w:rFonts w:ascii="Arial" w:hAnsi="Arial" w:cs="Arial"/>
                <w:i/>
                <w:iCs/>
                <w:szCs w:val="20"/>
                <w:lang w:val="en-US"/>
              </w:rPr>
              <w:t>- …..</w:t>
            </w:r>
          </w:p>
          <w:p w:rsidR="00B422E8" w:rsidRPr="007C0A81" w:rsidRDefault="00B422E8" w:rsidP="00BC7F85">
            <w:pPr>
              <w:jc w:val="left"/>
              <w:rPr>
                <w:rFonts w:cs="Arial"/>
                <w:szCs w:val="20"/>
                <w:lang w:val="en-US"/>
              </w:rPr>
            </w:pPr>
            <w:r w:rsidRPr="007C0A81">
              <w:rPr>
                <w:rStyle w:val="BodyTextChar1"/>
                <w:rFonts w:ascii="Arial" w:hAnsi="Arial" w:cs="Arial"/>
                <w:i/>
                <w:iCs/>
                <w:szCs w:val="20"/>
                <w:lang w:val="en-US"/>
              </w:rPr>
              <w:lastRenderedPageBreak/>
              <w:t>- …..</w:t>
            </w:r>
          </w:p>
          <w:p w:rsidR="00B422E8" w:rsidRPr="007C0A81" w:rsidRDefault="00B422E8" w:rsidP="00BC7F85">
            <w:pPr>
              <w:jc w:val="left"/>
              <w:rPr>
                <w:rFonts w:cs="Arial"/>
                <w:szCs w:val="20"/>
                <w:lang w:val="en-US"/>
              </w:rPr>
            </w:pPr>
          </w:p>
          <w:p w:rsidR="00B422E8" w:rsidRPr="007C0A81" w:rsidRDefault="00B422E8" w:rsidP="00BC7F85">
            <w:pPr>
              <w:rPr>
                <w:rFonts w:cs="Arial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B422E8" w:rsidRPr="007C0A81" w:rsidRDefault="00B422E8" w:rsidP="00BC7F85">
            <w:pPr>
              <w:rPr>
                <w:rFonts w:cs="Arial"/>
                <w:szCs w:val="20"/>
              </w:rPr>
            </w:pPr>
            <w:r w:rsidRPr="00816E7F">
              <w:rPr>
                <w:rStyle w:val="BodyTextChar1"/>
                <w:rFonts w:ascii="Arial" w:hAnsi="Arial" w:cs="Arial"/>
                <w:b/>
                <w:bCs/>
                <w:szCs w:val="20"/>
              </w:rPr>
              <w:lastRenderedPageBreak/>
              <w:t>THỦ TRƯỞNG CƠ QUAN</w:t>
            </w:r>
          </w:p>
          <w:p w:rsidR="00B422E8" w:rsidRPr="00816E7F" w:rsidRDefault="00B422E8" w:rsidP="00BC7F85">
            <w:pPr>
              <w:rPr>
                <w:rStyle w:val="BodyTextChar1"/>
                <w:rFonts w:ascii="Arial" w:hAnsi="Arial" w:cs="Arial"/>
                <w:i/>
                <w:iCs/>
                <w:szCs w:val="20"/>
              </w:rPr>
            </w:pPr>
            <w:r w:rsidRPr="00816E7F">
              <w:rPr>
                <w:rStyle w:val="BodyTextChar1"/>
                <w:rFonts w:ascii="Arial" w:hAnsi="Arial" w:cs="Arial"/>
                <w:i/>
                <w:iCs/>
                <w:szCs w:val="20"/>
              </w:rPr>
              <w:t>(ký tên, đóng dấu)</w:t>
            </w:r>
          </w:p>
          <w:p w:rsidR="00B422E8" w:rsidRPr="007C0A81" w:rsidRDefault="00B422E8" w:rsidP="00BC7F85">
            <w:pPr>
              <w:rPr>
                <w:rFonts w:cs="Arial"/>
                <w:szCs w:val="20"/>
              </w:rPr>
            </w:pPr>
          </w:p>
        </w:tc>
      </w:tr>
    </w:tbl>
    <w:p w:rsidR="00127C05" w:rsidRDefault="00127C05">
      <w:bookmarkStart w:id="12" w:name="_GoBack"/>
      <w:bookmarkEnd w:id="12"/>
    </w:p>
    <w:sectPr w:rsidR="00127C05" w:rsidSect="00371A5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E8"/>
    <w:rsid w:val="00127C05"/>
    <w:rsid w:val="00371A55"/>
    <w:rsid w:val="00B4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EFF8D-D699-4393-BE32-2160494D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E8"/>
    <w:pPr>
      <w:widowControl w:val="0"/>
      <w:spacing w:after="0" w:line="240" w:lineRule="auto"/>
      <w:jc w:val="center"/>
    </w:pPr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widowControl/>
      <w:spacing w:before="240" w:after="120" w:line="324" w:lineRule="auto"/>
      <w:contextualSpacing/>
      <w:jc w:val="left"/>
      <w:outlineLvl w:val="0"/>
    </w:pPr>
    <w:rPr>
      <w:rFonts w:ascii="Times New Roman" w:eastAsiaTheme="majorEastAsia" w:hAnsi="Times New Roman" w:cstheme="majorBidi"/>
      <w:color w:val="auto"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widowControl/>
      <w:spacing w:before="120" w:line="324" w:lineRule="auto"/>
      <w:contextualSpacing/>
      <w:jc w:val="left"/>
      <w:outlineLvl w:val="1"/>
    </w:pPr>
    <w:rPr>
      <w:rFonts w:ascii="Times New Roman" w:eastAsiaTheme="majorEastAsia" w:hAnsi="Times New Roman" w:cstheme="majorBidi"/>
      <w:b/>
      <w:color w:val="auto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widowControl/>
      <w:spacing w:before="120" w:line="324" w:lineRule="auto"/>
      <w:contextualSpacing/>
      <w:jc w:val="left"/>
      <w:outlineLvl w:val="2"/>
    </w:pPr>
    <w:rPr>
      <w:rFonts w:ascii="Times New Roman" w:eastAsiaTheme="majorEastAsia" w:hAnsi="Times New Roman" w:cstheme="majorBidi"/>
      <w:b/>
      <w:i/>
      <w:color w:val="auto"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BodyTextChar1">
    <w:name w:val="Body Text Char1"/>
    <w:link w:val="BodyText"/>
    <w:uiPriority w:val="99"/>
    <w:rsid w:val="00B422E8"/>
    <w:rPr>
      <w:rFonts w:ascii="Times New Roman" w:hAnsi="Times New Roman" w:cs="Times New Roman"/>
      <w:shd w:val="clear" w:color="auto" w:fill="FFFFFF"/>
    </w:rPr>
  </w:style>
  <w:style w:type="character" w:customStyle="1" w:styleId="Heading30">
    <w:name w:val="Heading #3_"/>
    <w:link w:val="Heading31"/>
    <w:uiPriority w:val="99"/>
    <w:rsid w:val="00B422E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B422E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link w:val="Bodytext30"/>
    <w:uiPriority w:val="99"/>
    <w:rsid w:val="00B422E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B422E8"/>
    <w:pPr>
      <w:shd w:val="clear" w:color="auto" w:fill="FFFFFF"/>
      <w:spacing w:after="100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B422E8"/>
    <w:rPr>
      <w:rFonts w:ascii="Arial" w:eastAsia="Times New Roman" w:hAnsi="Arial" w:cs="Courier New"/>
      <w:color w:val="000000"/>
      <w:sz w:val="20"/>
      <w:szCs w:val="24"/>
      <w:lang w:val="vi-VN" w:eastAsia="vi-VN"/>
    </w:rPr>
  </w:style>
  <w:style w:type="paragraph" w:customStyle="1" w:styleId="Heading31">
    <w:name w:val="Heading #3"/>
    <w:basedOn w:val="Normal"/>
    <w:link w:val="Heading30"/>
    <w:uiPriority w:val="99"/>
    <w:rsid w:val="00B422E8"/>
    <w:pPr>
      <w:shd w:val="clear" w:color="auto" w:fill="FFFFFF"/>
      <w:spacing w:after="50"/>
      <w:ind w:firstLine="360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B422E8"/>
    <w:pPr>
      <w:shd w:val="clear" w:color="auto" w:fill="FFFFFF"/>
      <w:spacing w:line="257" w:lineRule="auto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30">
    <w:name w:val="Body text (3)"/>
    <w:basedOn w:val="Normal"/>
    <w:link w:val="Bodytext3"/>
    <w:uiPriority w:val="99"/>
    <w:rsid w:val="00B422E8"/>
    <w:pPr>
      <w:shd w:val="clear" w:color="auto" w:fill="FFFFFF"/>
      <w:spacing w:after="30"/>
    </w:pPr>
    <w:rPr>
      <w:rFonts w:ascii="Times New Roman" w:eastAsiaTheme="minorHAnsi" w:hAnsi="Times New Roman" w:cs="Times New Roman"/>
      <w:b/>
      <w:bCs/>
      <w:color w:val="auto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2022-07-13T04:58:00Z</dcterms:created>
  <dcterms:modified xsi:type="dcterms:W3CDTF">2022-07-13T04:58:00Z</dcterms:modified>
</cp:coreProperties>
</file>